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B" w:rsidRPr="00824B75" w:rsidRDefault="000C3306" w:rsidP="000C3306">
      <w:pPr>
        <w:jc w:val="center"/>
        <w:rPr>
          <w:b/>
          <w:sz w:val="24"/>
          <w:szCs w:val="24"/>
          <w:u w:val="single"/>
        </w:rPr>
      </w:pPr>
      <w:r w:rsidRPr="00824B75">
        <w:rPr>
          <w:b/>
          <w:sz w:val="24"/>
          <w:szCs w:val="24"/>
          <w:u w:val="single"/>
        </w:rPr>
        <w:t>OZNÁMENÍ O ZVEŘEJŇENÍ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3C47CA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Rozpočtové opatření č. 5 bylo schváleno dne 31.5</w:t>
      </w:r>
      <w:r w:rsidR="00F34BE3">
        <w:rPr>
          <w:sz w:val="24"/>
          <w:szCs w:val="24"/>
        </w:rPr>
        <w:t>.2019</w:t>
      </w:r>
      <w:r w:rsidR="000C3306">
        <w:rPr>
          <w:sz w:val="24"/>
          <w:szCs w:val="24"/>
        </w:rPr>
        <w:t xml:space="preserve"> 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schválené rozpočtové opatření je zveřejněno na internetových stránkách obce</w:t>
      </w:r>
    </w:p>
    <w:p w:rsidR="000C3306" w:rsidRDefault="003C47CA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 w:rsidR="000E1F8B">
        <w:rPr>
          <w:sz w:val="24"/>
          <w:szCs w:val="24"/>
        </w:rPr>
        <w:t xml:space="preserve"> v sekci obecní úřad-úřední deska-rozpočty a finanční dokumenty 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3C47CA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 : 6.6</w:t>
      </w:r>
      <w:bookmarkStart w:id="0" w:name="_GoBack"/>
      <w:bookmarkEnd w:id="0"/>
      <w:r w:rsidR="000C3306">
        <w:rPr>
          <w:sz w:val="24"/>
          <w:szCs w:val="24"/>
        </w:rPr>
        <w:t>.2019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 :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0E1F8B"/>
    <w:rsid w:val="00150E88"/>
    <w:rsid w:val="003C47CA"/>
    <w:rsid w:val="00402277"/>
    <w:rsid w:val="006253BB"/>
    <w:rsid w:val="00736ED2"/>
    <w:rsid w:val="00824B75"/>
    <w:rsid w:val="00C14A55"/>
    <w:rsid w:val="00C82280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06CA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4</cp:revision>
  <cp:lastPrinted>2019-03-07T09:23:00Z</cp:lastPrinted>
  <dcterms:created xsi:type="dcterms:W3CDTF">2019-06-06T02:21:00Z</dcterms:created>
  <dcterms:modified xsi:type="dcterms:W3CDTF">2019-06-06T02:24:00Z</dcterms:modified>
</cp:coreProperties>
</file>